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CAFAC" w14:textId="77777777" w:rsidR="00426385" w:rsidRDefault="00426385" w:rsidP="00426385">
      <w:pPr>
        <w:widowControl w:val="0"/>
        <w:spacing w:line="240" w:lineRule="auto"/>
        <w:jc w:val="right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Załącznik nr 1</w:t>
      </w:r>
    </w:p>
    <w:p w14:paraId="631F92DE" w14:textId="77777777" w:rsidR="00426385" w:rsidRDefault="00426385" w:rsidP="00426385">
      <w:pPr>
        <w:widowControl w:val="0"/>
        <w:spacing w:line="240" w:lineRule="auto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do Regulaminu Konkursu na inicjatywy oddolne </w:t>
      </w:r>
    </w:p>
    <w:p w14:paraId="0A3C34B1" w14:textId="064368FE" w:rsidR="00426385" w:rsidRDefault="00426385" w:rsidP="00426385">
      <w:pPr>
        <w:widowControl w:val="0"/>
        <w:spacing w:line="240" w:lineRule="auto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Kobyłka (od)Nowa - sąsiedzkie projektowanie kultury </w:t>
      </w:r>
    </w:p>
    <w:p w14:paraId="4D7B24B7" w14:textId="691E2B2B" w:rsidR="00426385" w:rsidRPr="00AA28BF" w:rsidRDefault="00AA28BF" w:rsidP="00AA28BF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30"/>
          <w:szCs w:val="30"/>
        </w:rPr>
      </w:pPr>
      <w:r w:rsidRPr="00AA28BF">
        <w:rPr>
          <w:rFonts w:ascii="Calibri" w:eastAsia="Calibri" w:hAnsi="Calibri" w:cs="Calibri"/>
          <w:b/>
          <w:bCs/>
          <w:sz w:val="30"/>
          <w:szCs w:val="30"/>
        </w:rPr>
        <w:t>WYKAZ KOSZTÓW KWALIFIKOWANYCH</w:t>
      </w:r>
    </w:p>
    <w:p w14:paraId="12AE8B49" w14:textId="70EEE563" w:rsidR="00426385" w:rsidRPr="00426385" w:rsidRDefault="00426385" w:rsidP="00426385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91" w:line="240" w:lineRule="auto"/>
        <w:ind w:left="284" w:hanging="284"/>
        <w:jc w:val="both"/>
        <w:rPr>
          <w:rFonts w:ascii="Calibri" w:eastAsia="Calibri" w:hAnsi="Calibri" w:cs="Calibri"/>
          <w:color w:val="000000"/>
        </w:rPr>
      </w:pPr>
      <w:r w:rsidRPr="00426385">
        <w:rPr>
          <w:rFonts w:ascii="Calibri" w:eastAsia="Calibri" w:hAnsi="Calibri" w:cs="Calibri"/>
          <w:color w:val="000000"/>
        </w:rPr>
        <w:t>Wykaz dotyczy wyłącznie kosztów realizowanych z dofinansowania w ramach instrumentu wykonawczego PROGRAMU DOM KULTURY+ EDYCJA 202</w:t>
      </w:r>
      <w:r w:rsidRPr="00426385">
        <w:rPr>
          <w:rFonts w:ascii="Calibri" w:eastAsia="Calibri" w:hAnsi="Calibri" w:cs="Calibri"/>
        </w:rPr>
        <w:t>6</w:t>
      </w:r>
      <w:r w:rsidRPr="00426385">
        <w:rPr>
          <w:rFonts w:ascii="Calibri" w:eastAsia="Calibri" w:hAnsi="Calibri" w:cs="Calibri"/>
          <w:color w:val="000000"/>
        </w:rPr>
        <w:t xml:space="preserve">  </w:t>
      </w:r>
    </w:p>
    <w:p w14:paraId="4D2239B3" w14:textId="57EC7725" w:rsidR="00426385" w:rsidRPr="00426385" w:rsidRDefault="00426385" w:rsidP="00426385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Fonts w:ascii="Calibri" w:eastAsia="Calibri" w:hAnsi="Calibri" w:cs="Calibri"/>
          <w:color w:val="000000"/>
        </w:rPr>
      </w:pPr>
      <w:r w:rsidRPr="00426385">
        <w:rPr>
          <w:rFonts w:ascii="Calibri" w:eastAsia="Calibri" w:hAnsi="Calibri" w:cs="Calibri"/>
          <w:color w:val="000000"/>
        </w:rPr>
        <w:t xml:space="preserve">Wydatki związane z realizacją zadania muszą spełniać następujące warunki (łącznie), tj. być: </w:t>
      </w:r>
    </w:p>
    <w:p w14:paraId="350C5B20" w14:textId="3396E26A" w:rsidR="00426385" w:rsidRPr="00426385" w:rsidRDefault="00426385" w:rsidP="00426385">
      <w:pPr>
        <w:pStyle w:val="Akapitzlis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  <w:r w:rsidRPr="00426385">
        <w:rPr>
          <w:rFonts w:ascii="Calibri" w:eastAsia="Calibri" w:hAnsi="Calibri" w:cs="Calibri"/>
          <w:color w:val="000000"/>
        </w:rPr>
        <w:t xml:space="preserve">niezbędne dla realizacji zadania; </w:t>
      </w:r>
    </w:p>
    <w:p w14:paraId="36109EF6" w14:textId="52C9D155" w:rsidR="00426385" w:rsidRPr="00426385" w:rsidRDefault="00426385" w:rsidP="00426385">
      <w:pPr>
        <w:pStyle w:val="Akapitzlis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  <w:r w:rsidRPr="00426385">
        <w:rPr>
          <w:rFonts w:ascii="Calibri" w:eastAsia="Calibri" w:hAnsi="Calibri" w:cs="Calibri"/>
          <w:color w:val="000000"/>
        </w:rPr>
        <w:t xml:space="preserve">efektywne i racjonalne; </w:t>
      </w:r>
    </w:p>
    <w:p w14:paraId="750662AF" w14:textId="59872544" w:rsidR="00426385" w:rsidRPr="00426385" w:rsidRDefault="00426385" w:rsidP="00426385">
      <w:pPr>
        <w:pStyle w:val="Akapitzlis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  <w:r w:rsidRPr="00426385">
        <w:rPr>
          <w:rFonts w:ascii="Calibri" w:eastAsia="Calibri" w:hAnsi="Calibri" w:cs="Calibri"/>
          <w:color w:val="000000"/>
        </w:rPr>
        <w:t xml:space="preserve">poniesione i opłacone w okresie kwalifikowalności wydatków, tj. w okresie realizacji zadania; </w:t>
      </w:r>
    </w:p>
    <w:p w14:paraId="1104CFBC" w14:textId="0578B796" w:rsidR="00426385" w:rsidRPr="00426385" w:rsidRDefault="00426385" w:rsidP="00426385">
      <w:pPr>
        <w:pStyle w:val="Akapitzlis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  <w:r w:rsidRPr="00426385">
        <w:rPr>
          <w:rFonts w:ascii="Calibri" w:eastAsia="Calibri" w:hAnsi="Calibri" w:cs="Calibri"/>
          <w:color w:val="000000"/>
        </w:rPr>
        <w:t xml:space="preserve">udokumentowane; </w:t>
      </w:r>
    </w:p>
    <w:p w14:paraId="00A21207" w14:textId="20075C5E" w:rsidR="00426385" w:rsidRPr="00426385" w:rsidRDefault="00426385" w:rsidP="00426385">
      <w:pPr>
        <w:pStyle w:val="Akapitzlis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</w:rPr>
      </w:pPr>
      <w:r w:rsidRPr="00426385">
        <w:rPr>
          <w:rFonts w:ascii="Calibri" w:eastAsia="Calibri" w:hAnsi="Calibri" w:cs="Calibri"/>
          <w:color w:val="000000"/>
        </w:rPr>
        <w:t xml:space="preserve">poniesione przez wnioskodawcę. </w:t>
      </w:r>
    </w:p>
    <w:p w14:paraId="649A48E5" w14:textId="2E982129" w:rsidR="00426385" w:rsidRPr="00426385" w:rsidRDefault="00426385" w:rsidP="00426385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91" w:line="240" w:lineRule="auto"/>
        <w:ind w:left="284" w:hanging="284"/>
        <w:jc w:val="both"/>
        <w:rPr>
          <w:rFonts w:ascii="Calibri" w:eastAsia="Calibri" w:hAnsi="Calibri" w:cs="Calibri"/>
          <w:color w:val="000000"/>
        </w:rPr>
      </w:pPr>
      <w:r w:rsidRPr="00426385">
        <w:rPr>
          <w:rFonts w:ascii="Calibri" w:eastAsia="Calibri" w:hAnsi="Calibri" w:cs="Calibri"/>
          <w:color w:val="000000"/>
        </w:rPr>
        <w:t>Za wydatki kwalifikowane uznaje się:</w:t>
      </w:r>
    </w:p>
    <w:tbl>
      <w:tblPr>
        <w:tblW w:w="9063" w:type="dxa"/>
        <w:tblInd w:w="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1"/>
        <w:gridCol w:w="4532"/>
      </w:tblGrid>
      <w:tr w:rsidR="00426385" w:rsidRPr="00426385" w14:paraId="6562AEDE" w14:textId="77777777" w:rsidTr="00375919">
        <w:trPr>
          <w:trHeight w:val="547"/>
        </w:trPr>
        <w:tc>
          <w:tcPr>
            <w:tcW w:w="4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B556F" w14:textId="7486E9D8" w:rsidR="00426385" w:rsidRP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426385">
              <w:rPr>
                <w:rFonts w:ascii="Calibri" w:eastAsia="Calibri" w:hAnsi="Calibri" w:cs="Calibri"/>
                <w:b/>
                <w:bCs/>
                <w:color w:val="000000"/>
              </w:rPr>
              <w:t>Rodzaj kosztu</w:t>
            </w:r>
          </w:p>
        </w:tc>
        <w:tc>
          <w:tcPr>
            <w:tcW w:w="4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932E8" w14:textId="77777777" w:rsidR="00426385" w:rsidRP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426385">
              <w:rPr>
                <w:rFonts w:ascii="Calibri" w:eastAsia="Calibri" w:hAnsi="Calibri" w:cs="Calibri"/>
                <w:b/>
                <w:bCs/>
                <w:color w:val="000000"/>
              </w:rPr>
              <w:t>Uwagi</w:t>
            </w:r>
          </w:p>
        </w:tc>
      </w:tr>
      <w:tr w:rsidR="00426385" w14:paraId="2558DB21" w14:textId="77777777" w:rsidTr="00375919">
        <w:trPr>
          <w:trHeight w:val="7145"/>
        </w:trPr>
        <w:tc>
          <w:tcPr>
            <w:tcW w:w="4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B6A85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 w:right="60" w:firstLine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1. Honoraria/wynagrodzenia za działania merytoryczne i obsługę zadania: </w:t>
            </w:r>
          </w:p>
          <w:p w14:paraId="1D922B10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164" w:right="6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osób koordynujących zadanie,  </w:t>
            </w:r>
          </w:p>
          <w:p w14:paraId="0B8AC7E0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164" w:right="6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twórców, artystów, </w:t>
            </w:r>
          </w:p>
          <w:p w14:paraId="6622A5A7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164" w:right="6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instruktorów, prelegentów,  </w:t>
            </w:r>
          </w:p>
          <w:p w14:paraId="5A39EA3B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64" w:right="6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prowadzących warsztaty i szkolenia, </w:t>
            </w:r>
          </w:p>
          <w:p w14:paraId="7ADBCF38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164" w:right="6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za obsługę kampanii promocyjnej, </w:t>
            </w:r>
          </w:p>
          <w:p w14:paraId="5DA985DD" w14:textId="38AD8D2E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164" w:right="6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redaktorów i autorów tekstów do publikacji towarzyszących, </w:t>
            </w:r>
          </w:p>
          <w:p w14:paraId="4B814620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40" w:lineRule="auto"/>
              <w:ind w:left="164" w:right="6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członków jury, </w:t>
            </w:r>
          </w:p>
          <w:p w14:paraId="396C2778" w14:textId="750DFFB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164" w:right="6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konferansjerów i osób prowadzących imprezy towarzyszące (np. koncerty,  </w:t>
            </w:r>
          </w:p>
          <w:p w14:paraId="05330B60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64" w:right="6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spotkania z artystami), </w:t>
            </w:r>
          </w:p>
          <w:p w14:paraId="1248211E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164" w:right="6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tłumaczy, </w:t>
            </w:r>
          </w:p>
          <w:p w14:paraId="742B3B0F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164" w:right="6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pilotów/przewodników, </w:t>
            </w:r>
          </w:p>
          <w:p w14:paraId="3985B35F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164" w:right="6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opiekunów dzieci i/lub osób z  </w:t>
            </w:r>
          </w:p>
          <w:p w14:paraId="593F2657" w14:textId="15913F54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64" w:right="6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niepełnosprawnościami uczestniczących w zadaniu, </w:t>
            </w:r>
          </w:p>
          <w:p w14:paraId="66AEC7D9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164" w:right="6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pracowników obsługi technicznej  </w:t>
            </w:r>
          </w:p>
          <w:p w14:paraId="5A35AD6B" w14:textId="00374114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64" w:right="6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przedsięwzięć realizowanych w ramach zadania (np. sceny, nagłośnienia,  </w:t>
            </w:r>
          </w:p>
          <w:p w14:paraId="584AB6B0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164" w:right="6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oświetlenia, nagrań, strojenia  </w:t>
            </w:r>
          </w:p>
          <w:p w14:paraId="454F6F74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64" w:right="6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instrumentów), </w:t>
            </w:r>
          </w:p>
          <w:p w14:paraId="1373961A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164" w:right="6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za obsługę informatyczną, </w:t>
            </w:r>
          </w:p>
          <w:p w14:paraId="30F94B66" w14:textId="64F70BA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164" w:right="6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osób przygotowujących ewaluację </w:t>
            </w:r>
            <w:r>
              <w:rPr>
                <w:rFonts w:ascii="Calibri" w:eastAsia="Calibri" w:hAnsi="Calibri" w:cs="Calibri"/>
                <w:color w:val="000000"/>
              </w:rPr>
              <w:br/>
              <w:t>i dokumentację zadania,</w:t>
            </w:r>
          </w:p>
          <w:p w14:paraId="66CE55E7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za obsługę prawną, finansową i  </w:t>
            </w:r>
          </w:p>
          <w:p w14:paraId="54521892" w14:textId="14C2748F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right="60" w:firstLine="2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księgową zadania.</w:t>
            </w:r>
          </w:p>
        </w:tc>
        <w:tc>
          <w:tcPr>
            <w:tcW w:w="4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56A8F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 w:right="814" w:firstLine="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Koszty finansowane w oparciu o zawarte z wykonawcą przez beneficjenta: </w:t>
            </w:r>
          </w:p>
          <w:p w14:paraId="5555E1C4" w14:textId="0BD818DF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171" w:right="51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umowy o pracę wraz z niezbędnym oddelegowaniem lub dodatkowym  </w:t>
            </w:r>
          </w:p>
          <w:p w14:paraId="5AC2F2BE" w14:textId="7C3EDCC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171" w:right="1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aneksem zwiększającym wymiar/zakres etatu; </w:t>
            </w:r>
          </w:p>
          <w:p w14:paraId="03E75B5D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17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umowy zlecenia/o dzieło wraz z  </w:t>
            </w:r>
          </w:p>
          <w:p w14:paraId="5DA8A752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7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rachunkiem; </w:t>
            </w:r>
          </w:p>
          <w:p w14:paraId="2A27D8E5" w14:textId="12A8C039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171" w:right="35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faktury (wystawiane przez firmy oraz osoby prowadzące działalność  </w:t>
            </w:r>
          </w:p>
          <w:p w14:paraId="55B89671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17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gospodarczą). </w:t>
            </w:r>
          </w:p>
          <w:p w14:paraId="2570514F" w14:textId="572EA704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9" w:line="240" w:lineRule="auto"/>
              <w:ind w:left="115" w:right="768" w:firstLine="12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UWAGA! Łączne koszty obsługi prawnej, finansowej i księgowej oraz </w:t>
            </w:r>
          </w:p>
          <w:p w14:paraId="60EBF886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26" w:right="585" w:hanging="5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administracyjnej nie mogą wynosić więcej niż 15% kwoty dofinansowania! </w:t>
            </w:r>
          </w:p>
          <w:p w14:paraId="311C4A3D" w14:textId="33CA19F3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6" w:line="240" w:lineRule="auto"/>
              <w:ind w:left="122" w:right="654" w:firstLine="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Uwaga! </w:t>
            </w:r>
            <w:r>
              <w:rPr>
                <w:rFonts w:ascii="Calibri" w:eastAsia="Calibri" w:hAnsi="Calibri" w:cs="Calibri"/>
                <w:color w:val="000000"/>
              </w:rPr>
              <w:t>Do obsługi finansowej zadania nie zaliczają się koszty prowadzenia konta i przelewów bankowych!</w:t>
            </w:r>
          </w:p>
        </w:tc>
      </w:tr>
      <w:tr w:rsidR="00426385" w14:paraId="5E41630F" w14:textId="77777777" w:rsidTr="00375919">
        <w:trPr>
          <w:trHeight w:val="4097"/>
        </w:trPr>
        <w:tc>
          <w:tcPr>
            <w:tcW w:w="4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FA567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 w:right="480" w:hanging="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2. Koszty związane z dostosowaniem działań i formy przekazu w celu zapewnienia </w:t>
            </w:r>
          </w:p>
          <w:p w14:paraId="18594B91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dostępności osobom ze szczególnymi </w:t>
            </w:r>
          </w:p>
          <w:p w14:paraId="34B4C9C6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3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potrzebami, w tym osobom </w:t>
            </w:r>
          </w:p>
          <w:p w14:paraId="16AD9171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2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 niepełnosprawnościami.</w:t>
            </w:r>
          </w:p>
        </w:tc>
        <w:tc>
          <w:tcPr>
            <w:tcW w:w="4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14DBB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Do tej pozycji kwalifikuje się m.in: </w:t>
            </w:r>
          </w:p>
          <w:p w14:paraId="7BFFC2D1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171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wynajem niezbędnego sprzętu  </w:t>
            </w:r>
          </w:p>
          <w:p w14:paraId="1DE1BB7F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71" w:right="60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ułatwiającego odbiór dóbr kultury; </w:t>
            </w:r>
          </w:p>
          <w:p w14:paraId="77E2BC71" w14:textId="37ED71F4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171" w:right="407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opłata za dodatkową specjalistyczną usługę przewodnicką (np.  </w:t>
            </w:r>
          </w:p>
          <w:p w14:paraId="50643BED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171"/>
              <w:jc w:val="both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audiodeskrypcyjną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, migową); </w:t>
            </w:r>
          </w:p>
          <w:p w14:paraId="305BDD1F" w14:textId="576CF28F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171" w:right="141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przygotowanie i wykonanie ścieżek edukacyjnych (np.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tyflografik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, filmów w PJM/SJM/SKOGN); </w:t>
            </w:r>
          </w:p>
          <w:p w14:paraId="4F3EC8ED" w14:textId="09A24C04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171" w:right="9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przystosowanie stron internetowych do potrzeb osób ze szczególnymi  </w:t>
            </w:r>
          </w:p>
          <w:p w14:paraId="36AEFDB2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71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potrzebami, w tym osób z  </w:t>
            </w:r>
          </w:p>
          <w:p w14:paraId="72476815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71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niepełnosprawnościami; </w:t>
            </w:r>
          </w:p>
          <w:p w14:paraId="3870E657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171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>przygotowanie aplikacji mobilnych.</w:t>
            </w:r>
          </w:p>
        </w:tc>
      </w:tr>
      <w:tr w:rsidR="00426385" w14:paraId="10FC696F" w14:textId="77777777" w:rsidTr="00375919">
        <w:trPr>
          <w:trHeight w:val="2428"/>
        </w:trPr>
        <w:tc>
          <w:tcPr>
            <w:tcW w:w="4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20CEB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3. Zakup materiałów (wraz z dostawą) </w:t>
            </w:r>
          </w:p>
          <w:p w14:paraId="51365E60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3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niezbędnych do realizacji zadania </w:t>
            </w:r>
          </w:p>
          <w:p w14:paraId="2DCF5BE6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29" w:right="46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(np. materiałów niezbędnych do archiwizacji i dokumentacji: tonery, płyty CD/DVD, </w:t>
            </w:r>
          </w:p>
          <w:p w14:paraId="070543ED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3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pendrive, materiały biurowe), zajęć </w:t>
            </w:r>
          </w:p>
          <w:p w14:paraId="700B8581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warsztatowych oraz przedsięwzięć </w:t>
            </w:r>
          </w:p>
          <w:p w14:paraId="050D9EBA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artystycznych.</w:t>
            </w:r>
          </w:p>
        </w:tc>
        <w:tc>
          <w:tcPr>
            <w:tcW w:w="4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177F3" w14:textId="00EA8C36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 w:right="909" w:hanging="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W ramach tej kategorii nie jest możliwe uzupełnianie księgozbiorów bibliotek oraz zakup książek – z wyłączeniem książek zakupionych w ramach projektów edukacyjno-animacyjnych. </w:t>
            </w:r>
          </w:p>
          <w:p w14:paraId="1AA3979F" w14:textId="5DEDADC3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22" w:right="840" w:firstLine="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Dotyczy również środków do dezynfekcji oraz środków ochrony osobistej.</w:t>
            </w:r>
          </w:p>
        </w:tc>
      </w:tr>
      <w:tr w:rsidR="00426385" w14:paraId="417A321A" w14:textId="77777777" w:rsidTr="00375919">
        <w:trPr>
          <w:trHeight w:val="2717"/>
        </w:trPr>
        <w:tc>
          <w:tcPr>
            <w:tcW w:w="4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5836B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 w:right="294" w:hanging="4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4. Scena i wyposażenie niezbędne do realizacji zadania: </w:t>
            </w:r>
          </w:p>
          <w:p w14:paraId="576F6D45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40" w:lineRule="auto"/>
              <w:ind w:left="164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montaż i demontaż/wynajem  </w:t>
            </w:r>
          </w:p>
          <w:p w14:paraId="68BFE241" w14:textId="022FE9BC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64" w:right="186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sceny/powierzchni wystawienniczej na potrzeby zadania, </w:t>
            </w:r>
          </w:p>
          <w:p w14:paraId="2457D0ED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164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wynajem niezbędnego sprzętu i  </w:t>
            </w:r>
          </w:p>
          <w:p w14:paraId="57F6CA7F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64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wyposażenia (np. instrumenty,  </w:t>
            </w:r>
          </w:p>
          <w:p w14:paraId="31C33F08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64" w:right="491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nagłośnienie, oświetlenie telebimy,  </w:t>
            </w:r>
          </w:p>
          <w:p w14:paraId="2A55E808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64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rzutniki).</w:t>
            </w:r>
          </w:p>
        </w:tc>
        <w:tc>
          <w:tcPr>
            <w:tcW w:w="4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33161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26385" w14:paraId="1B2A3626" w14:textId="77777777" w:rsidTr="00375919">
        <w:trPr>
          <w:trHeight w:val="1120"/>
        </w:trPr>
        <w:tc>
          <w:tcPr>
            <w:tcW w:w="4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0DD73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5. Scenografia i stroje: </w:t>
            </w:r>
          </w:p>
          <w:p w14:paraId="589C3BA0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486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projekt, </w:t>
            </w:r>
          </w:p>
          <w:p w14:paraId="7CA84176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486" w:right="344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wykonanie (w tym koszt materiałów), </w:t>
            </w: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>wypożyczenie.</w:t>
            </w:r>
          </w:p>
        </w:tc>
        <w:tc>
          <w:tcPr>
            <w:tcW w:w="4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451FD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 w:right="789" w:hanging="7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 wyłączeniem zakupu gotowych strojów i obuwia.</w:t>
            </w:r>
          </w:p>
        </w:tc>
      </w:tr>
      <w:tr w:rsidR="00426385" w14:paraId="5F88A6C9" w14:textId="77777777" w:rsidTr="00375919">
        <w:trPr>
          <w:trHeight w:val="2486"/>
        </w:trPr>
        <w:tc>
          <w:tcPr>
            <w:tcW w:w="4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BFE1C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6. Koszty podróży/transportu: </w:t>
            </w:r>
          </w:p>
          <w:p w14:paraId="73005BC0" w14:textId="77777777" w:rsidR="00426385" w:rsidRDefault="00426385" w:rsidP="007A5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firstLine="22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uczestników i osób związanych z  </w:t>
            </w:r>
          </w:p>
          <w:p w14:paraId="6FCCBDF2" w14:textId="77777777" w:rsidR="00426385" w:rsidRDefault="00426385" w:rsidP="007A5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firstLine="22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realizacją zadania,</w:t>
            </w:r>
          </w:p>
        </w:tc>
        <w:tc>
          <w:tcPr>
            <w:tcW w:w="4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FEE05" w14:textId="77777777" w:rsidR="00426385" w:rsidRDefault="00426385" w:rsidP="00EF1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 w:right="563" w:firstLine="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Honorowanymi dokumentami finansowymi są tu m.in.: </w:t>
            </w:r>
          </w:p>
          <w:p w14:paraId="3E7AE818" w14:textId="77777777" w:rsidR="00426385" w:rsidRDefault="00426385" w:rsidP="00EF1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17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bilety kolejowe i autobusowe; </w:t>
            </w:r>
          </w:p>
          <w:p w14:paraId="0C26B5FE" w14:textId="77777777" w:rsidR="00426385" w:rsidRDefault="00426385" w:rsidP="00EF1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17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scenografii, </w:t>
            </w:r>
          </w:p>
          <w:p w14:paraId="44207983" w14:textId="77777777" w:rsidR="00426385" w:rsidRDefault="00426385" w:rsidP="00EF1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17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instrumentów, </w:t>
            </w:r>
          </w:p>
          <w:p w14:paraId="2CE25ED2" w14:textId="77777777" w:rsidR="00426385" w:rsidRDefault="00426385" w:rsidP="00EF1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17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elementów wyposażenia  </w:t>
            </w:r>
          </w:p>
          <w:p w14:paraId="035C7C07" w14:textId="77777777" w:rsidR="00426385" w:rsidRDefault="00426385" w:rsidP="00EF1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7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technicznego/sceny. </w:t>
            </w:r>
          </w:p>
          <w:p w14:paraId="6A0BBE19" w14:textId="359A0495" w:rsidR="00426385" w:rsidRDefault="00426385" w:rsidP="00EF1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17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>faktura/rachunek za usługę transportową;</w:t>
            </w:r>
          </w:p>
        </w:tc>
      </w:tr>
      <w:tr w:rsidR="00426385" w14:paraId="1C393CBC" w14:textId="77777777" w:rsidTr="00375919">
        <w:trPr>
          <w:trHeight w:val="4366"/>
        </w:trPr>
        <w:tc>
          <w:tcPr>
            <w:tcW w:w="4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19B80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</w:p>
        </w:tc>
        <w:tc>
          <w:tcPr>
            <w:tcW w:w="4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7571D" w14:textId="5F7E6B88" w:rsidR="00426385" w:rsidRDefault="00426385" w:rsidP="00EF1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7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faktura/rachunek za zakup biletów – w przypadku zakupu biletów komunikacji miejskiej; </w:t>
            </w:r>
          </w:p>
          <w:p w14:paraId="45E5D6AA" w14:textId="7804E69D" w:rsidR="00426385" w:rsidRDefault="00426385" w:rsidP="00EF1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0" w:lineRule="auto"/>
              <w:ind w:right="121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>faktura za paliwo – w przypadku</w:t>
            </w:r>
            <w:r w:rsidR="00EF1DD6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środka transportu, którym dysponuje  </w:t>
            </w:r>
          </w:p>
          <w:p w14:paraId="1D691D83" w14:textId="77777777" w:rsidR="00426385" w:rsidRDefault="00426385" w:rsidP="00EF1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right="562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beneficjent. Opis faktury powinien  </w:t>
            </w:r>
          </w:p>
          <w:p w14:paraId="649DF7B0" w14:textId="6F0FFFCE" w:rsidR="00426385" w:rsidRDefault="00426385" w:rsidP="00EF1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64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dodatkowo zawierać cel podróży i liczbę przejechanych kilometrów; </w:t>
            </w:r>
          </w:p>
          <w:p w14:paraId="1B34179F" w14:textId="3FFED5FC" w:rsidR="00426385" w:rsidRDefault="00426385" w:rsidP="00EF1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0" w:lineRule="auto"/>
              <w:ind w:right="17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umowa użyczenia oraz rozliczenie przebiegu pojazdu (tzw. kilometrówka) – w przypadku prywatnych środków  </w:t>
            </w:r>
          </w:p>
          <w:p w14:paraId="387AEBD4" w14:textId="77777777" w:rsidR="00426385" w:rsidRDefault="00426385" w:rsidP="00EF1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right="519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transportu użyczanych do realizacji  </w:t>
            </w:r>
          </w:p>
          <w:p w14:paraId="5EB5FF47" w14:textId="77777777" w:rsidR="00426385" w:rsidRDefault="00426385" w:rsidP="00EF1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zadania; </w:t>
            </w:r>
          </w:p>
          <w:p w14:paraId="070F29C7" w14:textId="77777777" w:rsidR="00426385" w:rsidRDefault="00426385" w:rsidP="00EF1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faktura/rachunek za parking; </w:t>
            </w:r>
          </w:p>
          <w:p w14:paraId="6BC268BE" w14:textId="77777777" w:rsidR="00426385" w:rsidRDefault="00426385" w:rsidP="00EF1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>opłaty za autostrady.</w:t>
            </w:r>
          </w:p>
        </w:tc>
      </w:tr>
      <w:tr w:rsidR="00426385" w14:paraId="285918AF" w14:textId="77777777" w:rsidTr="00375919">
        <w:trPr>
          <w:trHeight w:val="1622"/>
        </w:trPr>
        <w:tc>
          <w:tcPr>
            <w:tcW w:w="4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BA793" w14:textId="41360EE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 w:right="103" w:hanging="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7. Koszty związane z wydaniem publikacji, nagrań (audio i video), przygotowaniem aplikacji mobilnych, stron internetowych,  </w:t>
            </w:r>
          </w:p>
          <w:p w14:paraId="37B8A3D8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3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podsumowujących/ towarzyszących, </w:t>
            </w:r>
          </w:p>
          <w:p w14:paraId="41726F75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2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stanowiących część zadania.</w:t>
            </w:r>
          </w:p>
        </w:tc>
        <w:tc>
          <w:tcPr>
            <w:tcW w:w="4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ABB1C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26385" w14:paraId="45898B07" w14:textId="77777777" w:rsidTr="00375919">
        <w:trPr>
          <w:trHeight w:val="1353"/>
        </w:trPr>
        <w:tc>
          <w:tcPr>
            <w:tcW w:w="4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4C08C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 w:right="55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8. Poligrafia – projekty graficzne i wydruk materiałów promocyjnych, informacyjnych i edukacyjnych, stanowiących część zadania oraz ich dystrybucja.</w:t>
            </w:r>
          </w:p>
        </w:tc>
        <w:tc>
          <w:tcPr>
            <w:tcW w:w="4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BA5EF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26385" w14:paraId="1C6A88E9" w14:textId="77777777" w:rsidTr="00375919">
        <w:trPr>
          <w:trHeight w:val="814"/>
        </w:trPr>
        <w:tc>
          <w:tcPr>
            <w:tcW w:w="4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77724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 w:right="334" w:hanging="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9. Dokumentacja/rejestracja realizacji zadania (filmowa, dźwiękowa, zdjęciowa).</w:t>
            </w:r>
          </w:p>
        </w:tc>
        <w:tc>
          <w:tcPr>
            <w:tcW w:w="4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2739F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26385" w14:paraId="7CAB737E" w14:textId="77777777" w:rsidTr="00375919">
        <w:trPr>
          <w:trHeight w:val="1622"/>
        </w:trPr>
        <w:tc>
          <w:tcPr>
            <w:tcW w:w="4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30692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 w:right="787" w:firstLine="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10. Zakup biletów dla uczestników i osób związanych z realizacją zadania </w:t>
            </w:r>
          </w:p>
          <w:p w14:paraId="7AEFE428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24" w:right="526" w:firstLine="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na przedsięwzięcia kulturalne (np. wystawy, spektakle teatralne, koncerty) stanowiące integralną część zadania.</w:t>
            </w:r>
          </w:p>
        </w:tc>
        <w:tc>
          <w:tcPr>
            <w:tcW w:w="4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0B98E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26385" w14:paraId="4824CBD6" w14:textId="77777777" w:rsidTr="00375919">
        <w:trPr>
          <w:trHeight w:val="1353"/>
        </w:trPr>
        <w:tc>
          <w:tcPr>
            <w:tcW w:w="4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AB317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 w:right="195" w:firstLine="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11. Noclegi i wyżywienie dla uczestników i osób związanych z realizacją zadania.</w:t>
            </w:r>
          </w:p>
        </w:tc>
        <w:tc>
          <w:tcPr>
            <w:tcW w:w="4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55F2E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UWAGA! Koszt jednostkowy </w:t>
            </w:r>
          </w:p>
          <w:p w14:paraId="78916224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zakwaterowania ze środków </w:t>
            </w:r>
          </w:p>
          <w:p w14:paraId="7C6EF7C9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22" w:right="977" w:hanging="1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dofinansowania nie może przekroczyć 300 zł/dobę.</w:t>
            </w:r>
          </w:p>
        </w:tc>
      </w:tr>
      <w:tr w:rsidR="00426385" w14:paraId="076749AD" w14:textId="77777777" w:rsidTr="00375919">
        <w:trPr>
          <w:trHeight w:val="547"/>
        </w:trPr>
        <w:tc>
          <w:tcPr>
            <w:tcW w:w="4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CA749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12. Niezbędne ubezpieczenia.</w:t>
            </w:r>
          </w:p>
        </w:tc>
        <w:tc>
          <w:tcPr>
            <w:tcW w:w="4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A6D7D" w14:textId="77777777" w:rsidR="00426385" w:rsidRDefault="00426385" w:rsidP="00426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26385" w14:paraId="396824E6" w14:textId="77777777" w:rsidTr="00375919">
        <w:trPr>
          <w:trHeight w:val="1619"/>
        </w:trPr>
        <w:tc>
          <w:tcPr>
            <w:tcW w:w="4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22F97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 w:right="433" w:firstLine="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13. Koszty promocji i kampanii informacyjnej (np. druki, ich kolportaż, zakup czasu </w:t>
            </w:r>
          </w:p>
          <w:p w14:paraId="3D68811B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124" w:right="65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antenowego, projekt i prowadzenie strony internetowej zadania, gadżety promujące zadanie).</w:t>
            </w:r>
          </w:p>
        </w:tc>
        <w:tc>
          <w:tcPr>
            <w:tcW w:w="4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DCD0F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Z wyłączeniem opłat za korzystanie </w:t>
            </w:r>
          </w:p>
          <w:p w14:paraId="1120BA01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2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z Internetu. </w:t>
            </w:r>
          </w:p>
          <w:p w14:paraId="2F8C6E17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27" w:right="553" w:firstLine="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Do tej pozycji kwalifikuje się zakup domeny i hosting strony powstałej w ramach zdania.</w:t>
            </w:r>
          </w:p>
        </w:tc>
      </w:tr>
      <w:tr w:rsidR="00426385" w14:paraId="46951772" w14:textId="77777777" w:rsidTr="00375919">
        <w:trPr>
          <w:trHeight w:val="547"/>
        </w:trPr>
        <w:tc>
          <w:tcPr>
            <w:tcW w:w="4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C5C66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14. Zakup praw autorskich lub licencji. </w:t>
            </w:r>
          </w:p>
        </w:tc>
        <w:tc>
          <w:tcPr>
            <w:tcW w:w="4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1B4E2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 w:right="596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 wyłączeniem licencji na oprogramowanie systemowe i użytkowe.</w:t>
            </w:r>
          </w:p>
        </w:tc>
      </w:tr>
      <w:tr w:rsidR="00426385" w14:paraId="6CC220BB" w14:textId="77777777" w:rsidTr="00375919">
        <w:trPr>
          <w:trHeight w:val="816"/>
        </w:trPr>
        <w:tc>
          <w:tcPr>
            <w:tcW w:w="4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B4324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498" w:firstLine="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15. Projekt i wykonanie lub zakup statuetek, dyplomów.</w:t>
            </w:r>
          </w:p>
        </w:tc>
        <w:tc>
          <w:tcPr>
            <w:tcW w:w="4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B9B50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26385" w14:paraId="2BECC8B8" w14:textId="77777777" w:rsidTr="00375919">
        <w:trPr>
          <w:trHeight w:val="1353"/>
        </w:trPr>
        <w:tc>
          <w:tcPr>
            <w:tcW w:w="4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E8983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 w:right="517" w:firstLine="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16. Koszt wynajęcia obiektów, pomieszczeń, przestrzeni (lokacji) na potrzeby realizacji zadania.</w:t>
            </w:r>
          </w:p>
        </w:tc>
        <w:tc>
          <w:tcPr>
            <w:tcW w:w="4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E4FDE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Obejmuje opłatę za wynajem lokalu, </w:t>
            </w:r>
          </w:p>
          <w:p w14:paraId="516AB311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2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z wyłączeniem kosztów eksploatacji </w:t>
            </w:r>
          </w:p>
          <w:p w14:paraId="05646E98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2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pomieszczeń (opłaty za media) i opłat </w:t>
            </w:r>
          </w:p>
          <w:p w14:paraId="78F36168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2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administracyjnych.</w:t>
            </w:r>
          </w:p>
        </w:tc>
      </w:tr>
      <w:tr w:rsidR="00426385" w14:paraId="245F18BB" w14:textId="77777777" w:rsidTr="00375919">
        <w:trPr>
          <w:trHeight w:val="1084"/>
        </w:trPr>
        <w:tc>
          <w:tcPr>
            <w:tcW w:w="4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D1116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17. Koszty wynajmu sanitariatów,  </w:t>
            </w:r>
          </w:p>
          <w:p w14:paraId="7CE55573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2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zabezpieczenia </w:t>
            </w:r>
          </w:p>
          <w:p w14:paraId="050C2287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3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medycznego i ppoż., ochrony, sprzątania.</w:t>
            </w:r>
          </w:p>
        </w:tc>
        <w:tc>
          <w:tcPr>
            <w:tcW w:w="4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5515C" w14:textId="77777777" w:rsidR="00426385" w:rsidRDefault="00426385" w:rsidP="007F3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 w:right="566" w:hanging="1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 wyłączeniem kosztów opinii i zezwoleń, koniecznych do zorganizowania wydarzenia kulturalnego.</w:t>
            </w:r>
          </w:p>
        </w:tc>
      </w:tr>
    </w:tbl>
    <w:p w14:paraId="6F447D65" w14:textId="77777777" w:rsidR="00426385" w:rsidRDefault="00426385" w:rsidP="004263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</w:p>
    <w:p w14:paraId="318B8620" w14:textId="77777777" w:rsidR="00426385" w:rsidRDefault="00426385" w:rsidP="004263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</w:p>
    <w:p w14:paraId="61E54769" w14:textId="77777777" w:rsidR="00E87D82" w:rsidRDefault="00E87D82" w:rsidP="00426385">
      <w:pPr>
        <w:spacing w:line="240" w:lineRule="auto"/>
      </w:pPr>
    </w:p>
    <w:sectPr w:rsidR="00E87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67EDC"/>
    <w:multiLevelType w:val="hybridMultilevel"/>
    <w:tmpl w:val="3C56FC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978EC"/>
    <w:multiLevelType w:val="hybridMultilevel"/>
    <w:tmpl w:val="7B000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596190">
    <w:abstractNumId w:val="1"/>
  </w:num>
  <w:num w:numId="2" w16cid:durableId="1491022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385"/>
    <w:rsid w:val="003460F3"/>
    <w:rsid w:val="003A3E2B"/>
    <w:rsid w:val="00426385"/>
    <w:rsid w:val="007A594B"/>
    <w:rsid w:val="007F3869"/>
    <w:rsid w:val="00986F7E"/>
    <w:rsid w:val="009F3835"/>
    <w:rsid w:val="00AA28BF"/>
    <w:rsid w:val="00B60835"/>
    <w:rsid w:val="00E87D82"/>
    <w:rsid w:val="00EF1DD6"/>
    <w:rsid w:val="00E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14569"/>
  <w15:chartTrackingRefBased/>
  <w15:docId w15:val="{ABAF6142-4989-422A-9A96-B4C7B87E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385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63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63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638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638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638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638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638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638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638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6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6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6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63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63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63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63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63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63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6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26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638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26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638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263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638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2638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6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63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63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861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Baran</dc:creator>
  <cp:keywords/>
  <dc:description/>
  <cp:lastModifiedBy>Honorata Baran</cp:lastModifiedBy>
  <cp:revision>5</cp:revision>
  <dcterms:created xsi:type="dcterms:W3CDTF">2026-06-11T13:57:00Z</dcterms:created>
  <dcterms:modified xsi:type="dcterms:W3CDTF">2026-06-11T14:44:00Z</dcterms:modified>
</cp:coreProperties>
</file>